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object w:dxaOrig="8605" w:dyaOrig="5149">
          <v:rect xmlns:o="urn:schemas-microsoft-com:office:office" xmlns:v="urn:schemas-microsoft-com:vml" id="rectole0000000000" style="width:430.250000pt;height:257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Trý ár at byggja Kalsoyartunnil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Tað tekur trý ár at byggja Kalsoyatunnil, sum verður 4 km. Fyrireikingararbeiðið tekur eitt ár, tvey ár fara til at bora og at gera tunnilin lidnan, um borðað verður frá báðum tunnilsmunnum.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 samanborið verður við byggitíðina av Vágatunlinum, kann undirsjóvartunnilin í Kalsoynna, sum verður 4 km, gerast eftir trimum árum.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Tað tekur eitt ár at gera neyðugar fyrireikingar. At bora og gera tunnilin lidnan, tekur tvey ár, um borðað verður frá báðum munnum.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Verður borað frá øðrum munnanum, verður byggitíðin fýra ár.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Góð jarfrøði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Um tunnilin verður gjørdur av Bumshamri í Klaksvík og yvir til Syðradals, eru sannlíkindi fyri góðari jarðfrøði. Har slepst undan at fara ígjøgnum Klaksvíksfláina. Tað ger, at vandin fyri avbjóðingum við jarðfrøðini er lítil.</w:t>
      </w:r>
    </w:p>
    <w:p>
      <w:pPr>
        <w:keepNext w:val="true"/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object w:dxaOrig="6336" w:dyaOrig="3932">
          <v:rect xmlns:o="urn:schemas-microsoft-com:office:office" xmlns:v="urn:schemas-microsoft-com:vml" id="rectole0000000001" style="width:316.800000pt;height:196.6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0E2841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E2841"/>
          <w:spacing w:val="0"/>
          <w:position w:val="0"/>
          <w:sz w:val="20"/>
          <w:shd w:fill="auto" w:val="clear"/>
        </w:rPr>
        <w:t xml:space="preserve">Kalsoyartunnilin liggur undir Kláksvíksfáini, og kann borast gjøgnum miðfláir, har jarfrøðin er góð.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E2841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E2841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E284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E2841"/>
          <w:spacing w:val="0"/>
          <w:position w:val="0"/>
          <w:sz w:val="24"/>
          <w:shd w:fill="auto" w:val="clear"/>
        </w:rPr>
        <w:t xml:space="preserve">Kostnaður 600 mió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0E2841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E2841"/>
          <w:spacing w:val="0"/>
          <w:position w:val="0"/>
          <w:sz w:val="24"/>
          <w:shd w:fill="auto" w:val="clear"/>
        </w:rPr>
        <w:t xml:space="preserve">Serfrøðingar eru ójavnir á máli um kostnaðin av Kalsoyartunlinum. Tó eru fleiri útrokningar, sum benda á at tunnilin kann byggjast fyri 600 mió.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0E2841"/>
          <w:spacing w:val="0"/>
          <w:position w:val="0"/>
          <w:sz w:val="20"/>
          <w:shd w:fill="auto" w:val="clear"/>
        </w:rPr>
      </w:pPr>
      <w:r>
        <w:object w:dxaOrig="9252" w:dyaOrig="4107">
          <v:rect xmlns:o="urn:schemas-microsoft-com:office:office" xmlns:v="urn:schemas-microsoft-com:vml" id="rectole0000000002" style="width:462.600000pt;height:205.3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E2841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E2841"/>
          <w:spacing w:val="0"/>
          <w:position w:val="0"/>
          <w:sz w:val="20"/>
          <w:shd w:fill="auto" w:val="clear"/>
        </w:rPr>
        <w:t xml:space="preserve">Tunnilsmunnarnir eru norðanfyri ferjuleguna á Syðradali og úti á Bumshamri í Klaksvík. 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Munnarnir liggja tætt við veganetið báðu megin. Arbeiðið av vegagerð til tunnilsmunnarnar báðu megin verður tí avmarkað.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Talan er tí um verkætlan, ið ikki krevur stórvegis av atknýttum íløgum.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Kalsoyartunnil bíligara loysnin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Nýggja ferjan, sum ætlanin hevur verið at byggja kostar uml. 200 mió. Íløgur skulu eisini gerast í ferjulegurnar á Syðralali og í Klaksvík. Samlaði kostnaðurin fyri ferju og ferjulegur fer at liggja um 300 mió. Árligi raksturin av ferju verður 20 mió. netto.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Kostnaðurin fyri Kalsoyartunnilin verður, sum fyrr nevnt 600 mió., og árligi árligi raksturin 4 mió. Inntøkurnar av brúkaragjøldum verða 6 mió., um roknað verður við, at 200 akfør koyra í tunlinum um døgnið, og meðalprísurin fyri akfarið er 70 kr. Árligi raksturin av tunlinum gevur sostatt eitt avlop á 2 mió.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7108" w:dyaOrig="3882">
          <v:rect xmlns:o="urn:schemas-microsoft-com:office:office" xmlns:v="urn:schemas-microsoft-com:vml" id="rectole0000000003" style="width:355.400000pt;height:194.1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0E2841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E2841"/>
          <w:spacing w:val="0"/>
          <w:position w:val="0"/>
          <w:sz w:val="20"/>
          <w:shd w:fill="auto" w:val="clear"/>
        </w:rPr>
        <w:t xml:space="preserve">Farmyndin vísir, at tunnilsloysnin er bíligari enn ferjuloysnin í longdini. Ein fyritreyt í farmyndini er, at nýggj ferja verður bygd, tá 30 ár eru farin.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Fyritreytirnar fyri útrokningunum í farmyndini eru, at byrjanarjáttanin á Fíggjarlógini er tann sama til báðar verkætlanirnar, - 300 mió.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Árligi skiparaksturin er 20 mió.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Írestandi 300 mió til tunnilin, verða fíggjaðar við láni við 3 % í rentu. Avdráttartíðin verður 20 ár. Gjøldini til rentur og avdráttir eru tá 20 mió árliga.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Rakstrarkostnaðurin av tunlinum verður 4 mió um árið. Brúkaragjøldini geva 6 mió., um 200 akfør koyra í tunlinum um døgnið, og meðalprísurin fyri akfarið verður 70 kr. Raksturin av tunlinum gevur avlop á 2 mió árliga.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Við nevndu fyritreytum sæst, at tunnilsloysnin er bíligari enn ferjuloysnin frá byrjan og ikki minst í logdini.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Ferjur skulu skiftast út oftari enn tunlar. Í farmyndini verður ferjan skift út eftir 30 árum.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Undirsjóvartunnil flytir Kalsoynna inn í framtíðina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At byggja ferjur til strandfarasigling millum oyggjarnar, er ein farin tíð og ein bági. Í hvussu er, um íbúgvaratalið aftur skal vaksa.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Ferjulegan á Syðradali kom í 2005. Hóast tað er fólkatalið lækkað nógv síðan. Fólkatalið í Føroyum er hækkað í sama tíðarskeiði.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object w:dxaOrig="6532" w:dyaOrig="3191">
          <v:rect xmlns:o="urn:schemas-microsoft-com:office:office" xmlns:v="urn:schemas-microsoft-com:vml" id="rectole0000000004" style="width:326.600000pt;height:159.5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0E2841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E2841"/>
          <w:spacing w:val="0"/>
          <w:position w:val="0"/>
          <w:sz w:val="20"/>
          <w:shd w:fill="auto" w:val="clear"/>
        </w:rPr>
        <w:t xml:space="preserve">Fólkatalið í Føroyum er hækkað. Í Kalsoynni er fólkatalið lækkað í sama tíðarskeiði.(index 100)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At ímynda sær at venda gongdini í fólkatalinum í Kalsoynni, við at byggja nýggja ferju, er verðuleikafjart.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Allastaðni har ferjur sigla lækkar fólkatalið. - Har undirsjóvartunlar eru, hækkar fólkatalið. Seinasta dømið er í Sandoynni, síðan Sandoyartunnilin opnaði.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Skal Kalsoyggin flytast inn í framtíðina, er rætta loysnin at byggja Kalsoyartunnil.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Koyrandi í seinasta lagi um 8 ár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Tað er gleðiligt, at Jacob Vestergaard, landsstýrismaður hevur sett ferjuætlanina í bíðistøðu, og at myndugleikarnir eru farnir undir at kanna møguleikarnar at byggja Kalsoyartunnil í staðin. Spennandi verður at frætta frá kanningunum, og vónandi verður farið til verka skjótt.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Verður farið til verka við rætta hugburðinum, og teirri upphædd sum longu er játtað til Kalsoynna, kunnu fyrstu akførini koyra í Kalsoynna í seinasta lagi um knøpp 8 ár.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Meir um hetta seinni.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Bjørn Kalsø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0" Type="http://schemas.openxmlformats.org/officeDocument/2006/relationships/numbering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embeddings/oleObject4.bin" Id="docRId8" Type="http://schemas.openxmlformats.org/officeDocument/2006/relationships/oleObject" /><Relationship Target="media/image0.wmf" Id="docRId1" Type="http://schemas.openxmlformats.org/officeDocument/2006/relationships/image" /><Relationship Target="styles.xml" Id="docRId11" Type="http://schemas.openxmlformats.org/officeDocument/2006/relationships/styles" /><Relationship Target="media/image2.wmf" Id="docRId5" Type="http://schemas.openxmlformats.org/officeDocument/2006/relationships/image" /><Relationship Target="media/image4.wmf" Id="docRId9" Type="http://schemas.openxmlformats.org/officeDocument/2006/relationships/image" /></Relationships>
</file>